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C6F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="00E12538">
        <w:t xml:space="preserve"> 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4BC5CB6C" w:rsidR="003076C5" w:rsidRPr="00E93529" w:rsidRDefault="00E17ADE" w:rsidP="000F14D3">
      <w:pPr>
        <w:rPr>
          <w:rFonts w:ascii="Sylfaen" w:eastAsia="Times New Roman" w:hAnsi="Sylfaen" w:cs="Calibri"/>
          <w:color w:val="000000"/>
          <w:lang w:val="ka-GE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ა) ნომრით: # </w:t>
      </w:r>
      <w:r w:rsidR="000F14D3" w:rsidRPr="000F14D3">
        <w:rPr>
          <w:rFonts w:ascii="Sylfaen" w:eastAsia="Times New Roman" w:hAnsi="Sylfaen" w:cs="Calibri"/>
          <w:color w:val="000000"/>
        </w:rPr>
        <w:t>EF-GE/</w:t>
      </w:r>
      <w:r w:rsidR="00E93529">
        <w:rPr>
          <w:rFonts w:ascii="Sylfaen" w:eastAsia="Times New Roman" w:hAnsi="Sylfaen" w:cs="Calibri"/>
          <w:color w:val="000000"/>
          <w:lang w:val="ka-GE"/>
        </w:rPr>
        <w:t>500</w:t>
      </w:r>
      <w:bookmarkStart w:id="0" w:name="_GoBack"/>
      <w:bookmarkEnd w:id="0"/>
    </w:p>
    <w:p w14:paraId="66CC2C20" w14:textId="77777777" w:rsidR="00503824" w:rsidRPr="000F14D3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ბ) </w:t>
      </w:r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 </w:t>
      </w:r>
      <w:r w:rsidR="00F94F22" w:rsidRPr="000F14D3">
        <w:rPr>
          <w:rFonts w:ascii="Sylfaen" w:eastAsia="Times New Roman" w:hAnsi="Sylfaen" w:cs="Calibri"/>
          <w:bCs/>
          <w:color w:val="000000"/>
          <w:lang w:val="ka-GE"/>
        </w:rPr>
        <w:t>მეორა</w:t>
      </w:r>
      <w:r w:rsidR="0009527D" w:rsidRPr="000F14D3">
        <w:rPr>
          <w:rFonts w:ascii="Sylfaen" w:eastAsia="Times New Roman" w:hAnsi="Sylfaen" w:cs="Calibri"/>
          <w:bCs/>
          <w:color w:val="000000"/>
          <w:lang w:val="ka-GE"/>
        </w:rPr>
        <w:t>დი საქონლის (ნარჩენების) გაყიდვა</w:t>
      </w:r>
    </w:p>
    <w:p w14:paraId="41C5BDB6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77777777" w:rsidR="00E17ADE" w:rsidRPr="00491A12" w:rsidRDefault="00AF5B3F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 xml:space="preserve">გასაყიდი </w:t>
      </w:r>
      <w:r w:rsidR="005E42E4">
        <w:rPr>
          <w:rFonts w:ascii="Sylfaen" w:hAnsi="Sylfaen"/>
          <w:lang w:val="ka-GE"/>
        </w:rPr>
        <w:t>მეორადი საქონლის ჩამონათვალი</w:t>
      </w:r>
      <w:r w:rsidR="00440910">
        <w:rPr>
          <w:rFonts w:ascii="Sylfaen" w:hAnsi="Sylfaen"/>
          <w:lang w:val="ka-GE"/>
        </w:rPr>
        <w:t xml:space="preserve"> და დამატებითი სატენდერო  აღწერილობა</w:t>
      </w:r>
      <w:r w:rsidR="00503824">
        <w:rPr>
          <w:rFonts w:ascii="Sylfaen" w:hAnsi="Sylfaen"/>
          <w:lang w:val="ka-GE"/>
        </w:rPr>
        <w:t>;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716C6CB" w14:textId="77777777" w:rsidR="005E42E4" w:rsidRDefault="00E17ADE" w:rsidP="005922C5">
      <w:pPr>
        <w:pStyle w:val="ListParagraph"/>
        <w:numPr>
          <w:ilvl w:val="0"/>
          <w:numId w:val="6"/>
        </w:numPr>
        <w:jc w:val="both"/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FD52D71" w14:textId="77777777" w:rsidR="008E2B20" w:rsidRDefault="008E2B20" w:rsidP="005922C5">
      <w:pPr>
        <w:pStyle w:val="ListParagraph"/>
        <w:jc w:val="both"/>
      </w:pPr>
    </w:p>
    <w:p w14:paraId="503D1DC5" w14:textId="77777777" w:rsidR="007670EF" w:rsidRPr="00E17ADE" w:rsidRDefault="00AF5B3F" w:rsidP="005E42E4">
      <w:pPr>
        <w:pStyle w:val="ListParagraph"/>
      </w:pPr>
      <w:r>
        <w:tab/>
      </w:r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პირობები: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135FC9E7" w14:textId="650F4AAC"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ხსენებული საქონლის გატანა მოხდება ს.ს. ლომისის ტერიტორიიდან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</w:t>
      </w:r>
      <w:r w:rsidR="00182221">
        <w:rPr>
          <w:rFonts w:ascii="Sylfaen" w:hAnsi="Sylfaen"/>
        </w:rPr>
        <w:t>, 202</w:t>
      </w:r>
      <w:r w:rsidR="00F77667">
        <w:rPr>
          <w:rFonts w:ascii="Sylfaen" w:hAnsi="Sylfaen"/>
        </w:rPr>
        <w:t>1</w:t>
      </w:r>
      <w:r w:rsidR="00182221">
        <w:rPr>
          <w:rFonts w:ascii="Sylfaen" w:hAnsi="Sylfaen"/>
        </w:rPr>
        <w:t xml:space="preserve"> </w:t>
      </w:r>
      <w:r w:rsidR="00182221">
        <w:rPr>
          <w:rFonts w:ascii="Sylfaen" w:hAnsi="Sylfaen"/>
          <w:lang w:val="ka-GE"/>
        </w:rPr>
        <w:t>წლის განმავლობაში.</w:t>
      </w:r>
    </w:p>
    <w:p w14:paraId="5CD1708B" w14:textId="77777777"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დაწნეხილი ქილა, პლასტმასის ბოთლი და პრეფორმა წარმოადგენს ერთიან შესასყიდ ჯგუფს.</w:t>
      </w:r>
    </w:p>
    <w:p w14:paraId="69D7653A" w14:textId="77777777" w:rsidR="005E42E4" w:rsidRPr="005346C0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მუყაოს ნაჭრები და მეორადი მუყაო წამოადგენს ერთიან შესასყიდ ჯგუფს.</w:t>
      </w:r>
    </w:p>
    <w:p w14:paraId="07534F05" w14:textId="77777777" w:rsidR="00B3463B" w:rsidRPr="005346C0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პლასტიკის მეორადი ბალონების ყველა სახეობა</w:t>
      </w:r>
      <w:r w:rsidR="00811B87" w:rsidRPr="005346C0">
        <w:rPr>
          <w:rFonts w:ascii="Sylfaen" w:hAnsi="Sylfaen"/>
        </w:rPr>
        <w:t xml:space="preserve"> წარმოადგენს ერთიან შესასყიდ ჯგუფს.</w:t>
      </w:r>
    </w:p>
    <w:p w14:paraId="220B2A57" w14:textId="77777777" w:rsidR="00811B87" w:rsidRPr="005346C0" w:rsidRDefault="00811B87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346C0">
        <w:rPr>
          <w:rFonts w:ascii="Sylfaen" w:hAnsi="Sylfaen"/>
        </w:rPr>
        <w:t>დამტვრეული და უვარგისი პალეტები წარმოადგენს ერთიან შესასყიდ ჯგუფს.</w:t>
      </w:r>
    </w:p>
    <w:p w14:paraId="216415F0" w14:textId="77777777" w:rsidR="005E42E4" w:rsidRDefault="005E42E4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სხვა დანარჩენი</w:t>
      </w:r>
      <w:r w:rsidR="008E2B20">
        <w:rPr>
          <w:rFonts w:ascii="Sylfaen" w:hAnsi="Sylfaen"/>
          <w:lang w:val="ka-GE"/>
        </w:rPr>
        <w:t xml:space="preserve"> სახეობები შესაძლებელი</w:t>
      </w:r>
      <w:r w:rsidR="005922C5">
        <w:rPr>
          <w:rFonts w:ascii="Sylfaen" w:hAnsi="Sylfaen"/>
          <w:lang w:val="ka-GE"/>
        </w:rPr>
        <w:t>ა</w:t>
      </w:r>
      <w:r w:rsidR="008E2B20">
        <w:rPr>
          <w:rFonts w:ascii="Sylfaen" w:hAnsi="Sylfaen"/>
          <w:lang w:val="ka-GE"/>
        </w:rPr>
        <w:t xml:space="preserve"> გაი</w:t>
      </w:r>
      <w:r w:rsidR="00440910">
        <w:rPr>
          <w:rFonts w:ascii="Sylfaen" w:hAnsi="Sylfaen"/>
          <w:lang w:val="ka-GE"/>
        </w:rPr>
        <w:t>ყ</w:t>
      </w:r>
      <w:r w:rsidR="008E2B20">
        <w:rPr>
          <w:rFonts w:ascii="Sylfaen" w:hAnsi="Sylfaen"/>
          <w:lang w:val="ka-GE"/>
        </w:rPr>
        <w:t>იდოს ცალცალკე.</w:t>
      </w:r>
    </w:p>
    <w:p w14:paraId="17AA52DC" w14:textId="77777777" w:rsidR="005E42E4" w:rsidRPr="005922C5" w:rsidRDefault="00B3463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 განაცხადი შეიძლება გაკეთდეს</w:t>
      </w:r>
      <w:r w:rsidR="005E42E4">
        <w:rPr>
          <w:rFonts w:ascii="Sylfaen" w:hAnsi="Sylfaen"/>
          <w:lang w:val="ka-GE"/>
        </w:rPr>
        <w:t xml:space="preserve"> საქონლის როგორც ერთ, ისე რამდენიმე ჯგუფზე.</w:t>
      </w:r>
    </w:p>
    <w:p w14:paraId="7C397E03" w14:textId="505B79DA" w:rsidR="005922C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 xml:space="preserve"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 </w:t>
      </w:r>
    </w:p>
    <w:p w14:paraId="605E771C" w14:textId="230C61FD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2D17E135" w14:textId="5C32F4FC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აუცილებელი მოთხოვნა:</w:t>
      </w:r>
    </w:p>
    <w:p w14:paraId="29ED4D3A" w14:textId="0FB87035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2D04A9D0" w14:textId="4516E9A6" w:rsidR="001A77BB" w:rsidRDefault="001A77BB" w:rsidP="001A77BB">
      <w:pPr>
        <w:rPr>
          <w:lang w:val="ka-GE"/>
        </w:rPr>
      </w:pPr>
      <w:r>
        <w:rPr>
          <w:lang w:val="ka-GE"/>
        </w:rPr>
        <w:t xml:space="preserve">სამთავრობო რეგულაციებთან დაკავშირებით გთხოვთ </w:t>
      </w:r>
      <w:r>
        <w:rPr>
          <w:lang w:val="ka-GE"/>
        </w:rPr>
        <w:t>გაითვალისწინოთ ქვემოთ მითითებული ინფორმაცია და საბუ</w:t>
      </w:r>
      <w:r w:rsidR="00F77667">
        <w:rPr>
          <w:lang w:val="ka-GE"/>
        </w:rPr>
        <w:t>თ</w:t>
      </w:r>
      <w:r>
        <w:rPr>
          <w:lang w:val="ka-GE"/>
        </w:rPr>
        <w:t>ების გამოგზავნისას თან დაურთოთ შესაბამისი ნებართვა.</w:t>
      </w:r>
    </w:p>
    <w:p w14:paraId="5F7A2ECD" w14:textId="77777777" w:rsidR="001A77BB" w:rsidRDefault="001A77BB" w:rsidP="001A77BB">
      <w:pPr>
        <w:pStyle w:val="xmsonormal"/>
      </w:pPr>
      <w:r>
        <w:rPr>
          <w:rFonts w:ascii="Sylfaen" w:hAnsi="Sylfaen"/>
          <w:lang w:val="ka-GE"/>
        </w:rPr>
        <w:t>„ნ</w:t>
      </w:r>
      <w:r>
        <w:rPr>
          <w:rFonts w:ascii="Sylfaen" w:hAnsi="Sylfaen"/>
        </w:rPr>
        <w:t>არჩენების</w:t>
      </w:r>
      <w:r>
        <w:t xml:space="preserve"> </w:t>
      </w:r>
      <w:r>
        <w:rPr>
          <w:rFonts w:ascii="Sylfaen" w:hAnsi="Sylfaen"/>
        </w:rPr>
        <w:t>მართვის</w:t>
      </w:r>
      <w:r>
        <w:t xml:space="preserve"> </w:t>
      </w:r>
      <w:r>
        <w:rPr>
          <w:rFonts w:ascii="Sylfaen" w:hAnsi="Sylfaen"/>
        </w:rPr>
        <w:t>კოდექსის</w:t>
      </w:r>
      <w:r>
        <w:t xml:space="preserve"> 26 </w:t>
      </w:r>
      <w:r>
        <w:rPr>
          <w:rFonts w:ascii="Sylfaen" w:hAnsi="Sylfaen"/>
        </w:rPr>
        <w:t>მუხლის</w:t>
      </w:r>
      <w:r>
        <w:t xml:space="preserve"> „</w:t>
      </w:r>
      <w:r>
        <w:rPr>
          <w:rFonts w:ascii="Sylfaen" w:hAnsi="Sylfaen"/>
        </w:rPr>
        <w:t>ნარჩენების</w:t>
      </w:r>
      <w:r>
        <w:t xml:space="preserve"> </w:t>
      </w:r>
      <w:r>
        <w:rPr>
          <w:rFonts w:ascii="Sylfaen" w:hAnsi="Sylfaen"/>
        </w:rPr>
        <w:t>მართვასთან</w:t>
      </w:r>
      <w:r>
        <w:t xml:space="preserve"> </w:t>
      </w:r>
      <w:r>
        <w:rPr>
          <w:rFonts w:ascii="Sylfaen" w:hAnsi="Sylfaen"/>
        </w:rPr>
        <w:t>დაკავშირებული</w:t>
      </w:r>
      <w:r>
        <w:t xml:space="preserve"> </w:t>
      </w:r>
      <w:r>
        <w:rPr>
          <w:rFonts w:ascii="Sylfaen" w:hAnsi="Sylfaen"/>
        </w:rPr>
        <w:t>საქმიანობების</w:t>
      </w:r>
      <w:r>
        <w:t xml:space="preserve"> </w:t>
      </w:r>
      <w:r>
        <w:rPr>
          <w:rFonts w:ascii="Sylfaen" w:hAnsi="Sylfaen"/>
        </w:rPr>
        <w:t>რეგისტრაცია</w:t>
      </w:r>
      <w:r>
        <w:t>“   „</w:t>
      </w:r>
      <w:r>
        <w:rPr>
          <w:rFonts w:ascii="Sylfaen" w:hAnsi="Sylfaen"/>
        </w:rPr>
        <w:t>ა</w:t>
      </w:r>
      <w:r>
        <w:t xml:space="preserve">)“ </w:t>
      </w:r>
      <w:r>
        <w:rPr>
          <w:rFonts w:ascii="Sylfaen" w:hAnsi="Sylfaen"/>
        </w:rPr>
        <w:t>ქვეპუნქტის</w:t>
      </w:r>
      <w:r>
        <w:t xml:space="preserve"> </w:t>
      </w:r>
      <w:r>
        <w:rPr>
          <w:rFonts w:ascii="Sylfaen" w:hAnsi="Sylfaen"/>
        </w:rPr>
        <w:t>შესაბამისად</w:t>
      </w:r>
      <w:r>
        <w:t xml:space="preserve">  </w:t>
      </w:r>
      <w:r>
        <w:rPr>
          <w:rFonts w:ascii="Sylfaen" w:hAnsi="Sylfaen"/>
        </w:rPr>
        <w:t>ნარჩენების</w:t>
      </w:r>
      <w:r>
        <w:t xml:space="preserve"> (</w:t>
      </w:r>
      <w:r>
        <w:rPr>
          <w:rFonts w:ascii="Sylfaen" w:hAnsi="Sylfaen"/>
        </w:rPr>
        <w:t>სახიფათო</w:t>
      </w:r>
      <w:r>
        <w:t xml:space="preserve"> </w:t>
      </w:r>
      <w:r>
        <w:rPr>
          <w:rFonts w:ascii="Sylfaen" w:hAnsi="Sylfaen"/>
        </w:rPr>
        <w:t>და</w:t>
      </w:r>
      <w:r>
        <w:t xml:space="preserve"> </w:t>
      </w:r>
      <w:r>
        <w:rPr>
          <w:rFonts w:ascii="Sylfaen" w:hAnsi="Sylfaen"/>
        </w:rPr>
        <w:t>არასახიფათო</w:t>
      </w:r>
      <w:r>
        <w:t xml:space="preserve">) </w:t>
      </w:r>
      <w:r>
        <w:rPr>
          <w:rFonts w:ascii="Sylfaen" w:hAnsi="Sylfaen"/>
        </w:rPr>
        <w:t>შეგროვება</w:t>
      </w:r>
      <w:r>
        <w:t>/</w:t>
      </w:r>
      <w:r>
        <w:rPr>
          <w:rFonts w:ascii="Sylfaen" w:hAnsi="Sylfaen"/>
        </w:rPr>
        <w:t>ტრანსპორტირება</w:t>
      </w:r>
      <w:r>
        <w:t xml:space="preserve"> </w:t>
      </w:r>
      <w:r>
        <w:rPr>
          <w:rFonts w:ascii="Sylfaen" w:hAnsi="Sylfaen"/>
        </w:rPr>
        <w:t>ექვემდებარება</w:t>
      </w:r>
      <w:r>
        <w:t xml:space="preserve"> </w:t>
      </w:r>
      <w:r>
        <w:rPr>
          <w:rFonts w:ascii="Sylfaen" w:hAnsi="Sylfaen"/>
        </w:rPr>
        <w:t>რეგისტრაციას</w:t>
      </w:r>
      <w:r>
        <w:t xml:space="preserve">.  </w:t>
      </w:r>
    </w:p>
    <w:p w14:paraId="44E14338" w14:textId="53B885DC" w:rsidR="001A77BB" w:rsidRDefault="001A77BB" w:rsidP="00F77667">
      <w:pPr>
        <w:pStyle w:val="xmsonormal"/>
        <w:rPr>
          <w:rFonts w:ascii="Sylfaen" w:hAnsi="Sylfaen"/>
          <w:lang w:val="ka-GE"/>
        </w:rPr>
      </w:pPr>
      <w:r>
        <w:t>          </w:t>
      </w:r>
      <w:r>
        <w:rPr>
          <w:rFonts w:ascii="Sylfaen" w:hAnsi="Sylfaen"/>
        </w:rPr>
        <w:t>ზემოთხსენებულიდან</w:t>
      </w:r>
      <w:r>
        <w:t xml:space="preserve"> </w:t>
      </w:r>
      <w:r>
        <w:rPr>
          <w:rFonts w:ascii="Sylfaen" w:hAnsi="Sylfaen"/>
        </w:rPr>
        <w:t>გამომდინარე</w:t>
      </w:r>
      <w:r>
        <w:t xml:space="preserve"> </w:t>
      </w:r>
      <w:r>
        <w:rPr>
          <w:rFonts w:ascii="Sylfaen" w:hAnsi="Sylfaen"/>
        </w:rPr>
        <w:t>კომპანიას</w:t>
      </w:r>
      <w:r>
        <w:t xml:space="preserve">, </w:t>
      </w:r>
      <w:r>
        <w:rPr>
          <w:rFonts w:ascii="Sylfaen" w:hAnsi="Sylfaen"/>
        </w:rPr>
        <w:t>რომელიც</w:t>
      </w:r>
      <w:r>
        <w:t xml:space="preserve"> </w:t>
      </w:r>
      <w:r>
        <w:rPr>
          <w:rFonts w:ascii="Sylfaen" w:hAnsi="Sylfaen"/>
        </w:rPr>
        <w:t>ახდენს</w:t>
      </w:r>
      <w:r>
        <w:t xml:space="preserve"> </w:t>
      </w:r>
      <w:r>
        <w:rPr>
          <w:rFonts w:ascii="Sylfaen" w:hAnsi="Sylfaen"/>
        </w:rPr>
        <w:t>ან</w:t>
      </w:r>
      <w:r>
        <w:t xml:space="preserve"> </w:t>
      </w:r>
      <w:r>
        <w:rPr>
          <w:rFonts w:ascii="Sylfaen" w:hAnsi="Sylfaen"/>
        </w:rPr>
        <w:t>და</w:t>
      </w:r>
      <w:r>
        <w:t xml:space="preserve"> </w:t>
      </w:r>
      <w:r>
        <w:rPr>
          <w:rFonts w:ascii="Sylfaen" w:hAnsi="Sylfaen"/>
        </w:rPr>
        <w:t>მოახდენს</w:t>
      </w:r>
      <w:r>
        <w:t xml:space="preserve"> </w:t>
      </w:r>
      <w:r>
        <w:rPr>
          <w:rFonts w:ascii="Sylfaen" w:hAnsi="Sylfaen"/>
        </w:rPr>
        <w:t>ფერადი</w:t>
      </w:r>
      <w:r>
        <w:t xml:space="preserve"> </w:t>
      </w:r>
      <w:r>
        <w:rPr>
          <w:rFonts w:ascii="Sylfaen" w:hAnsi="Sylfaen"/>
        </w:rPr>
        <w:t>და</w:t>
      </w:r>
      <w:r>
        <w:t xml:space="preserve"> </w:t>
      </w:r>
      <w:r>
        <w:rPr>
          <w:rFonts w:ascii="Sylfaen" w:hAnsi="Sylfaen"/>
        </w:rPr>
        <w:t>შავი</w:t>
      </w:r>
      <w:r>
        <w:t xml:space="preserve"> </w:t>
      </w:r>
      <w:r>
        <w:rPr>
          <w:rFonts w:ascii="Sylfaen" w:hAnsi="Sylfaen"/>
        </w:rPr>
        <w:t>ლითონების</w:t>
      </w:r>
      <w:r>
        <w:t xml:space="preserve"> </w:t>
      </w:r>
      <w:r>
        <w:rPr>
          <w:rFonts w:ascii="Sylfaen" w:hAnsi="Sylfaen"/>
          <w:lang w:val="ka-GE"/>
        </w:rPr>
        <w:t xml:space="preserve">, მუყაოს ნარჩენების, პლასტიკის ნარჩენების პეტის ნარჩენების, ხის ნარჩენების, მინის  და ა.შ </w:t>
      </w:r>
      <w:r>
        <w:rPr>
          <w:rFonts w:ascii="Sylfaen" w:hAnsi="Sylfaen"/>
        </w:rPr>
        <w:t>გატანას</w:t>
      </w:r>
      <w:r>
        <w:t xml:space="preserve">  </w:t>
      </w:r>
      <w:r>
        <w:rPr>
          <w:rFonts w:ascii="Sylfaen" w:hAnsi="Sylfaen"/>
        </w:rPr>
        <w:t>ტერიტორიიდან</w:t>
      </w:r>
      <w:r>
        <w:t xml:space="preserve"> </w:t>
      </w:r>
      <w:r>
        <w:rPr>
          <w:rFonts w:ascii="Sylfaen" w:hAnsi="Sylfaen"/>
        </w:rPr>
        <w:t>ვალდებულია</w:t>
      </w:r>
      <w:r>
        <w:t xml:space="preserve"> </w:t>
      </w:r>
      <w:r>
        <w:rPr>
          <w:rFonts w:ascii="Sylfaen" w:hAnsi="Sylfaen"/>
        </w:rPr>
        <w:t>გავლილი</w:t>
      </w:r>
      <w:r>
        <w:t xml:space="preserve"> </w:t>
      </w:r>
      <w:r>
        <w:rPr>
          <w:rFonts w:ascii="Sylfaen" w:hAnsi="Sylfaen"/>
        </w:rPr>
        <w:t>ქონდეს</w:t>
      </w:r>
      <w:r>
        <w:t xml:space="preserve"> </w:t>
      </w:r>
      <w:r>
        <w:rPr>
          <w:rFonts w:ascii="Sylfaen" w:hAnsi="Sylfaen"/>
        </w:rPr>
        <w:t>შესაბამისი</w:t>
      </w:r>
      <w:r>
        <w:t xml:space="preserve"> </w:t>
      </w:r>
      <w:r>
        <w:rPr>
          <w:rFonts w:ascii="Sylfaen" w:hAnsi="Sylfaen"/>
        </w:rPr>
        <w:t>რეგისტრაცია</w:t>
      </w:r>
      <w:r>
        <w:t xml:space="preserve"> </w:t>
      </w:r>
      <w:r>
        <w:rPr>
          <w:rFonts w:ascii="Sylfaen" w:hAnsi="Sylfaen"/>
        </w:rPr>
        <w:t>ნარჩენების</w:t>
      </w:r>
      <w:r>
        <w:t xml:space="preserve"> </w:t>
      </w:r>
      <w:r>
        <w:rPr>
          <w:rFonts w:ascii="Sylfaen" w:hAnsi="Sylfaen"/>
        </w:rPr>
        <w:t>მართვის</w:t>
      </w:r>
      <w:r>
        <w:t xml:space="preserve"> </w:t>
      </w:r>
      <w:r>
        <w:rPr>
          <w:rFonts w:ascii="Sylfaen" w:hAnsi="Sylfaen"/>
        </w:rPr>
        <w:t>ელექტრონულ</w:t>
      </w:r>
      <w:r>
        <w:t xml:space="preserve"> </w:t>
      </w:r>
      <w:r>
        <w:rPr>
          <w:rFonts w:ascii="Sylfaen" w:hAnsi="Sylfaen"/>
        </w:rPr>
        <w:t>სისტემაში</w:t>
      </w:r>
      <w:r>
        <w:t xml:space="preserve"> </w:t>
      </w:r>
      <w:r>
        <w:rPr>
          <w:rFonts w:ascii="Sylfaen" w:hAnsi="Sylfaen"/>
        </w:rPr>
        <w:t>და</w:t>
      </w:r>
      <w:r>
        <w:t xml:space="preserve"> </w:t>
      </w:r>
      <w:r>
        <w:rPr>
          <w:rFonts w:ascii="Sylfaen" w:hAnsi="Sylfaen"/>
        </w:rPr>
        <w:t>დანართების</w:t>
      </w:r>
      <w:r>
        <w:t xml:space="preserve"> </w:t>
      </w:r>
      <w:r>
        <w:rPr>
          <w:rFonts w:ascii="Sylfaen" w:hAnsi="Sylfaen"/>
        </w:rPr>
        <w:t>სახით</w:t>
      </w:r>
      <w:r>
        <w:t xml:space="preserve"> </w:t>
      </w:r>
      <w:r>
        <w:rPr>
          <w:rFonts w:ascii="Sylfaen" w:hAnsi="Sylfaen"/>
        </w:rPr>
        <w:t>საქმიანობის</w:t>
      </w:r>
      <w:r>
        <w:t xml:space="preserve"> </w:t>
      </w:r>
      <w:r>
        <w:rPr>
          <w:rFonts w:ascii="Sylfaen" w:hAnsi="Sylfaen"/>
        </w:rPr>
        <w:t>რეგისტრაციაში</w:t>
      </w:r>
      <w:r>
        <w:t xml:space="preserve"> </w:t>
      </w:r>
      <w:r>
        <w:rPr>
          <w:rFonts w:ascii="Sylfaen" w:hAnsi="Sylfaen"/>
        </w:rPr>
        <w:t>ატვირტული</w:t>
      </w:r>
      <w:r>
        <w:t xml:space="preserve"> </w:t>
      </w:r>
      <w:r>
        <w:rPr>
          <w:rFonts w:ascii="Sylfaen" w:hAnsi="Sylfaen"/>
        </w:rPr>
        <w:t>ქონდეს</w:t>
      </w:r>
      <w:r>
        <w:t xml:space="preserve"> </w:t>
      </w:r>
      <w:hyperlink r:id="rId8" w:history="1">
        <w:r w:rsidR="00F77667">
          <w:rPr>
            <w:rStyle w:val="Hyperlink"/>
          </w:rPr>
          <w:t>WWW.WASTE.MOE.GOV.GE</w:t>
        </w:r>
      </w:hyperlink>
      <w:r w:rsidR="00F77667">
        <w:rPr>
          <w:rFonts w:ascii="Sylfaen" w:hAnsi="Sylfaen"/>
        </w:rPr>
        <w:t xml:space="preserve"> </w:t>
      </w:r>
      <w:r w:rsidR="00F77667">
        <w:rPr>
          <w:rFonts w:ascii="Sylfaen" w:hAnsi="Sylfaen"/>
          <w:lang w:val="ka-GE"/>
        </w:rPr>
        <w:t>-ზე</w:t>
      </w:r>
      <w:r>
        <w:rPr>
          <w:rFonts w:ascii="Sylfaen" w:hAnsi="Sylfaen"/>
          <w:lang w:val="ka-GE"/>
        </w:rPr>
        <w:t xml:space="preserve"> </w:t>
      </w:r>
      <w:r w:rsidR="00F77667">
        <w:rPr>
          <w:rFonts w:ascii="Sylfaen" w:hAnsi="Sylfaen"/>
          <w:lang w:val="ka-GE"/>
        </w:rPr>
        <w:t xml:space="preserve">შესაბამისი დოკუმენტაცია. </w:t>
      </w:r>
    </w:p>
    <w:p w14:paraId="68F42C0D" w14:textId="1BA75F00" w:rsidR="00F77667" w:rsidRDefault="00F77667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ნებართვის არ არსებობის შემთხვევაში ვერ მოხერხდება 2021 წლის ნარჩენების გეგმის შთანხმება .</w:t>
      </w:r>
    </w:p>
    <w:p w14:paraId="7EF453B2" w14:textId="77777777" w:rsidR="00F77667" w:rsidRDefault="00F77667" w:rsidP="00F77667">
      <w:pPr>
        <w:pStyle w:val="xmsonormal"/>
        <w:rPr>
          <w:rFonts w:ascii="Sylfaen" w:hAnsi="Sylfaen"/>
          <w:lang w:val="ka-GE"/>
        </w:rPr>
      </w:pPr>
    </w:p>
    <w:p w14:paraId="0E2A30D2" w14:textId="039FA8A8" w:rsidR="00F77667" w:rsidRDefault="00F77667" w:rsidP="00F77667">
      <w:pPr>
        <w:pStyle w:val="xmsonormal"/>
        <w:rPr>
          <w:rFonts w:ascii="Sylfaen" w:hAnsi="Sylfaen"/>
          <w:lang w:val="ka-GE"/>
        </w:rPr>
      </w:pPr>
    </w:p>
    <w:p w14:paraId="26B0B2F6" w14:textId="77777777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მიღება იწყება</w:t>
      </w:r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24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11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1</w:t>
      </w:r>
      <w:r>
        <w:rPr>
          <w:rFonts w:ascii="Sylfaen" w:hAnsi="Sylfaen"/>
          <w:lang w:val="ka-GE"/>
        </w:rPr>
        <w:t>1:00</w:t>
      </w:r>
    </w:p>
    <w:p w14:paraId="63CE494D" w14:textId="77777777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მიღება მთავრდება</w:t>
      </w:r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 xml:space="preserve">08.12.2020 </w:t>
      </w:r>
      <w:r>
        <w:rPr>
          <w:rFonts w:ascii="Sylfaen" w:hAnsi="Sylfaen"/>
        </w:rPr>
        <w:t xml:space="preserve"> 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7BDF092D" w14:textId="77777777" w:rsid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36700D5E" w14:textId="77777777" w:rsidR="00F77667" w:rsidRDefault="00F77667" w:rsidP="00F77667">
      <w:pPr>
        <w:spacing w:line="240" w:lineRule="auto"/>
        <w:rPr>
          <w:rStyle w:val="Hyperlink"/>
          <w:rFonts w:ascii="Calibri" w:eastAsia="Times New Roman" w:hAnsi="Calibri" w:cs="Calibri"/>
        </w:rPr>
      </w:pPr>
      <w:hyperlink r:id="rId9" w:history="1">
        <w:r w:rsidRPr="00D535D5">
          <w:rPr>
            <w:rStyle w:val="Hyperlink"/>
            <w:rFonts w:ascii="Sylfaen" w:eastAsia="Times New Roman" w:hAnsi="Sylfaen" w:cs="Sylfaen"/>
          </w:rPr>
          <w:t>ელფოსტა</w:t>
        </w:r>
        <w:r w:rsidRPr="00D535D5">
          <w:rPr>
            <w:rStyle w:val="Hyperlink"/>
            <w:rFonts w:ascii="Calibri" w:eastAsia="Times New Roman" w:hAnsi="Calibri" w:cs="Calibri"/>
          </w:rPr>
          <w:t xml:space="preserve">: </w:t>
        </w:r>
        <w:r w:rsidRPr="00D535D5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Pr="00D535D5">
          <w:rPr>
            <w:rStyle w:val="Hyperlink"/>
            <w:rFonts w:ascii="Calibri" w:eastAsia="Times New Roman" w:hAnsi="Calibri" w:cs="Calibri"/>
          </w:rPr>
          <w:t>@ge.anadoluefes.com</w:t>
        </w:r>
      </w:hyperlink>
    </w:p>
    <w:p w14:paraId="03BD991B" w14:textId="77777777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hyperlink r:id="rId10" w:history="1">
        <w:r w:rsidRPr="003E2C96">
          <w:rPr>
            <w:rStyle w:val="Hyperlink"/>
            <w:rFonts w:ascii="Sylfaen" w:eastAsia="Times New Roman" w:hAnsi="Sylfaen" w:cs="Sylfaen"/>
          </w:rPr>
          <w:t>Sophio.baramidze@ge.anadoluefes.com</w:t>
        </w:r>
      </w:hyperlink>
      <w:r>
        <w:rPr>
          <w:rFonts w:ascii="Sylfaen" w:eastAsia="Times New Roman" w:hAnsi="Sylfaen" w:cs="Sylfaen"/>
          <w:color w:val="000000"/>
        </w:rPr>
        <w:t xml:space="preserve"> </w:t>
      </w:r>
    </w:p>
    <w:p w14:paraId="1F15E9A2" w14:textId="77777777" w:rsidR="00F77667" w:rsidRPr="00F77667" w:rsidRDefault="00F77667" w:rsidP="00F77667">
      <w:pPr>
        <w:pStyle w:val="xmsonormal"/>
        <w:rPr>
          <w:lang w:val="ka-GE"/>
        </w:rPr>
      </w:pPr>
    </w:p>
    <w:p w14:paraId="31B55555" w14:textId="77777777" w:rsidR="001A77BB" w:rsidRPr="005922C5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3D1461E7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689E9D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65A40C1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9B85ED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32A7175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77826538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2C2D845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9E3068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6CD066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3DD1546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45EAE9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DBA774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3DD81E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B7D8F4C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0CA0F8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11EC76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2F31EAD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029590E" w14:textId="190878B6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</w:t>
      </w: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3082"/>
        <w:gridCol w:w="976"/>
        <w:gridCol w:w="976"/>
      </w:tblGrid>
      <w:tr w:rsidR="00F77667" w:rsidRPr="006B4A83" w14:paraId="42514617" w14:textId="77777777" w:rsidTr="00F77667">
        <w:trPr>
          <w:trHeight w:val="30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6645E" w14:textId="77777777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4C25C1" w14:textId="42FAA630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</w:tr>
      <w:tr w:rsidR="00F77667" w:rsidRPr="006B4A83" w14:paraId="40748F3D" w14:textId="77777777" w:rsidTr="00F77667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132EB" w14:textId="3ED40014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B4074" w14:textId="07E0316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49A7B973" w14:textId="77777777" w:rsidTr="00970D7A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DC9E" w14:textId="6613D9E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81DA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39D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653407" w14:textId="77777777" w:rsidR="00F77667" w:rsidRDefault="00F77667" w:rsidP="00F7766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77667" w:rsidRPr="006B4A83" w14:paraId="6C6AE4E7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11D93" w14:textId="750B8FDE" w:rsidR="00F77667" w:rsidRPr="00D2394C" w:rsidRDefault="00F77667" w:rsidP="00970D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73B0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2E9234F2" w14:textId="77777777" w:rsidTr="00E9352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C5413" w14:textId="579B28D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313F3872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5EBCD" w14:textId="767B91CE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0AE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E5B16D7" w14:textId="77777777" w:rsidTr="00E9352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540F5" w14:textId="6B2D6458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9E527" w14:textId="7D957EC6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D18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F5AA8D3" w14:textId="77777777" w:rsidTr="00970D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C4" w14:textId="77777777" w:rsidR="00F77667" w:rsidRPr="00C906EB" w:rsidRDefault="00F77667" w:rsidP="00970D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F4E5B" wp14:editId="149DD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A536" id="AutoShape 1" o:spid="_x0000_s1026" alt="skype-ie-addon-data://res/numbers_button_skype_logo.png" style="position:absolute;margin-left:-.75pt;margin-top:0;width:2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e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F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A9crN7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77667" w:rsidRPr="006B4A83" w14:paraId="6691C09E" w14:textId="77777777" w:rsidTr="00970D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2B40B" w14:textId="77777777" w:rsidR="00F77667" w:rsidRPr="006B4A83" w:rsidRDefault="00F77667" w:rsidP="00970D7A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975734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0549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9F7C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0E72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004F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62C407EA" w14:textId="77777777" w:rsidTr="00F77667">
        <w:trPr>
          <w:trHeight w:val="258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6BD2" w14:textId="77777777" w:rsidR="00F77667" w:rsidRPr="006B4A83" w:rsidRDefault="00F77667" w:rsidP="00E93529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339DEFA" w14:textId="77777777" w:rsidR="00F77667" w:rsidRPr="005C2998" w:rsidRDefault="00F77667" w:rsidP="00F77667">
      <w:pPr>
        <w:spacing w:line="240" w:lineRule="auto"/>
        <w:rPr>
          <w:rFonts w:ascii="Sylfaen" w:hAnsi="Sylfaen"/>
          <w:lang w:val="ka-GE"/>
        </w:rPr>
      </w:pPr>
    </w:p>
    <w:p w14:paraId="093D24E3" w14:textId="77777777" w:rsidR="00F77667" w:rsidRDefault="00F77667" w:rsidP="00AE296A">
      <w:pPr>
        <w:spacing w:line="240" w:lineRule="auto"/>
        <w:rPr>
          <w:rFonts w:ascii="Sylfaen" w:hAnsi="Sylfaen"/>
          <w:lang w:val="ka-GE"/>
        </w:rPr>
      </w:pP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452B86A0" w14:textId="260858F8" w:rsidR="00D2394C" w:rsidRPr="005C2998" w:rsidRDefault="00D2394C" w:rsidP="00440910">
      <w:pPr>
        <w:spacing w:line="240" w:lineRule="auto"/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37C0" w14:textId="77777777" w:rsidR="001B31D0" w:rsidRDefault="001B31D0" w:rsidP="006B4A83">
      <w:pPr>
        <w:spacing w:after="0" w:line="240" w:lineRule="auto"/>
      </w:pPr>
      <w:r>
        <w:separator/>
      </w:r>
    </w:p>
  </w:endnote>
  <w:endnote w:type="continuationSeparator" w:id="0">
    <w:p w14:paraId="188B8CFE" w14:textId="77777777" w:rsidR="001B31D0" w:rsidRDefault="001B31D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0BB9" w14:textId="77777777" w:rsidR="001B31D0" w:rsidRDefault="001B31D0" w:rsidP="006B4A83">
      <w:pPr>
        <w:spacing w:after="0" w:line="240" w:lineRule="auto"/>
      </w:pPr>
      <w:r>
        <w:separator/>
      </w:r>
    </w:p>
  </w:footnote>
  <w:footnote w:type="continuationSeparator" w:id="0">
    <w:p w14:paraId="5B757C85" w14:textId="77777777" w:rsidR="001B31D0" w:rsidRDefault="001B31D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13217A"/>
    <w:rsid w:val="00182221"/>
    <w:rsid w:val="00182351"/>
    <w:rsid w:val="00192EBB"/>
    <w:rsid w:val="001A77BB"/>
    <w:rsid w:val="001A7AA8"/>
    <w:rsid w:val="001B31D0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C6C13"/>
    <w:rsid w:val="004F0C93"/>
    <w:rsid w:val="00503824"/>
    <w:rsid w:val="005346C0"/>
    <w:rsid w:val="0053510C"/>
    <w:rsid w:val="00545787"/>
    <w:rsid w:val="00561A9A"/>
    <w:rsid w:val="00565A2B"/>
    <w:rsid w:val="005922C5"/>
    <w:rsid w:val="00594E86"/>
    <w:rsid w:val="005B6EBF"/>
    <w:rsid w:val="005C2998"/>
    <w:rsid w:val="005C4999"/>
    <w:rsid w:val="005D3F36"/>
    <w:rsid w:val="005E42E4"/>
    <w:rsid w:val="00611DA6"/>
    <w:rsid w:val="00634CE5"/>
    <w:rsid w:val="00673E0A"/>
    <w:rsid w:val="00680408"/>
    <w:rsid w:val="006B4A83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11B87"/>
    <w:rsid w:val="00814F01"/>
    <w:rsid w:val="008245CC"/>
    <w:rsid w:val="00857FAC"/>
    <w:rsid w:val="00884DC6"/>
    <w:rsid w:val="008E2B20"/>
    <w:rsid w:val="008F28C7"/>
    <w:rsid w:val="00924492"/>
    <w:rsid w:val="00925AFF"/>
    <w:rsid w:val="00926D21"/>
    <w:rsid w:val="00975DA7"/>
    <w:rsid w:val="009A16B8"/>
    <w:rsid w:val="009B0F1B"/>
    <w:rsid w:val="009F5CEA"/>
    <w:rsid w:val="00A26661"/>
    <w:rsid w:val="00A74874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61837"/>
    <w:rsid w:val="00C80D53"/>
    <w:rsid w:val="00C906EB"/>
    <w:rsid w:val="00CC65C1"/>
    <w:rsid w:val="00CE1DA3"/>
    <w:rsid w:val="00CF3EA7"/>
    <w:rsid w:val="00D2394C"/>
    <w:rsid w:val="00D23BBE"/>
    <w:rsid w:val="00D463F8"/>
    <w:rsid w:val="00D75A62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83FA0"/>
    <w:rsid w:val="00E93529"/>
    <w:rsid w:val="00EA5DB8"/>
    <w:rsid w:val="00EB32E9"/>
    <w:rsid w:val="00ED150D"/>
    <w:rsid w:val="00ED17C5"/>
    <w:rsid w:val="00F360A0"/>
    <w:rsid w:val="00F64AD7"/>
    <w:rsid w:val="00F665E7"/>
    <w:rsid w:val="00F72FFB"/>
    <w:rsid w:val="00F77667"/>
    <w:rsid w:val="00F94F22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xmsonormal">
    <w:name w:val="x_msonormal"/>
    <w:basedOn w:val="Normal"/>
    <w:rsid w:val="001A77B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7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.MOE.GOV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phio.baramidze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8</cp:revision>
  <dcterms:created xsi:type="dcterms:W3CDTF">2017-12-15T12:37:00Z</dcterms:created>
  <dcterms:modified xsi:type="dcterms:W3CDTF">2020-11-20T15:32:00Z</dcterms:modified>
</cp:coreProperties>
</file>